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14" w:rsidRPr="00173D14" w:rsidRDefault="00173D14" w:rsidP="00173D14">
      <w:pPr>
        <w:jc w:val="center"/>
        <w:rPr>
          <w:b/>
          <w:sz w:val="40"/>
          <w:szCs w:val="40"/>
        </w:rPr>
      </w:pPr>
      <w:r w:rsidRPr="00173D14">
        <w:rPr>
          <w:b/>
          <w:sz w:val="40"/>
          <w:szCs w:val="40"/>
        </w:rPr>
        <w:t>МЕСЯЦ ТЕВЕТ</w:t>
      </w:r>
    </w:p>
    <w:p w:rsidR="00397E22" w:rsidRPr="002850DC" w:rsidRDefault="00397E22" w:rsidP="002850DC">
      <w:pPr>
        <w:jc w:val="both"/>
        <w:rPr>
          <w:sz w:val="26"/>
          <w:szCs w:val="26"/>
        </w:rPr>
      </w:pPr>
      <w:r w:rsidRPr="002850DC">
        <w:rPr>
          <w:sz w:val="26"/>
          <w:szCs w:val="26"/>
        </w:rPr>
        <w:t xml:space="preserve">Месяц </w:t>
      </w:r>
      <w:proofErr w:type="spellStart"/>
      <w:r w:rsidRPr="002850DC">
        <w:rPr>
          <w:sz w:val="26"/>
          <w:szCs w:val="26"/>
        </w:rPr>
        <w:t>тевет</w:t>
      </w:r>
      <w:proofErr w:type="spellEnd"/>
      <w:r w:rsidRPr="002850DC">
        <w:rPr>
          <w:sz w:val="26"/>
          <w:szCs w:val="26"/>
        </w:rPr>
        <w:t>, открывающий собой зимний сезон в еврейском календаре, не только</w:t>
      </w:r>
      <w:r w:rsidR="00173D14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самый ненастный и холодный (конечно, по меркам климата Земли Израиля), но и один</w:t>
      </w:r>
      <w:r w:rsidR="00173D14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из самых драматичных. Лишь начало его светло и радостно: этот месяц начинается</w:t>
      </w:r>
      <w:r w:rsidR="00173D14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в последние дни </w:t>
      </w:r>
      <w:proofErr w:type="spellStart"/>
      <w:r w:rsidRPr="002850DC">
        <w:rPr>
          <w:sz w:val="26"/>
          <w:szCs w:val="26"/>
        </w:rPr>
        <w:t>Хануки</w:t>
      </w:r>
      <w:proofErr w:type="spellEnd"/>
      <w:r w:rsidRPr="002850DC">
        <w:rPr>
          <w:sz w:val="26"/>
          <w:szCs w:val="26"/>
        </w:rPr>
        <w:t>, и самый яркий её день — восьмой, «</w:t>
      </w:r>
      <w:proofErr w:type="spellStart"/>
      <w:r w:rsidRPr="002850DC">
        <w:rPr>
          <w:sz w:val="26"/>
          <w:szCs w:val="26"/>
        </w:rPr>
        <w:t>Зот</w:t>
      </w:r>
      <w:proofErr w:type="spellEnd"/>
      <w:r w:rsidRPr="002850DC">
        <w:rPr>
          <w:sz w:val="26"/>
          <w:szCs w:val="26"/>
        </w:rPr>
        <w:t xml:space="preserve"> </w:t>
      </w:r>
      <w:proofErr w:type="spellStart"/>
      <w:r w:rsidRPr="002850DC">
        <w:rPr>
          <w:sz w:val="26"/>
          <w:szCs w:val="26"/>
        </w:rPr>
        <w:t>Ханука</w:t>
      </w:r>
      <w:proofErr w:type="spellEnd"/>
      <w:r w:rsidRPr="002850DC">
        <w:rPr>
          <w:sz w:val="26"/>
          <w:szCs w:val="26"/>
        </w:rPr>
        <w:t>» — приходится</w:t>
      </w:r>
      <w:r w:rsidR="00173D14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на второе </w:t>
      </w:r>
      <w:proofErr w:type="spellStart"/>
      <w:r w:rsidRPr="002850DC">
        <w:rPr>
          <w:sz w:val="26"/>
          <w:szCs w:val="26"/>
        </w:rPr>
        <w:t>тевета</w:t>
      </w:r>
      <w:proofErr w:type="spellEnd"/>
      <w:r w:rsidRPr="002850DC">
        <w:rPr>
          <w:sz w:val="26"/>
          <w:szCs w:val="26"/>
        </w:rPr>
        <w:t>.</w:t>
      </w:r>
    </w:p>
    <w:p w:rsidR="00397E22" w:rsidRPr="002850DC" w:rsidRDefault="00397E22" w:rsidP="002850DC">
      <w:pPr>
        <w:jc w:val="both"/>
        <w:rPr>
          <w:sz w:val="26"/>
          <w:szCs w:val="26"/>
        </w:rPr>
      </w:pPr>
      <w:r w:rsidRPr="002850DC">
        <w:rPr>
          <w:sz w:val="26"/>
          <w:szCs w:val="26"/>
        </w:rPr>
        <w:t xml:space="preserve">А дальше... Восьмого </w:t>
      </w:r>
      <w:proofErr w:type="spellStart"/>
      <w:r w:rsidRPr="002850DC">
        <w:rPr>
          <w:sz w:val="26"/>
          <w:szCs w:val="26"/>
        </w:rPr>
        <w:t>тевета</w:t>
      </w:r>
      <w:proofErr w:type="spellEnd"/>
      <w:r w:rsidRPr="002850DC">
        <w:rPr>
          <w:sz w:val="26"/>
          <w:szCs w:val="26"/>
        </w:rPr>
        <w:t xml:space="preserve"> был закончен перевод</w:t>
      </w:r>
      <w:r w:rsidR="006036EC" w:rsidRPr="002850DC">
        <w:rPr>
          <w:sz w:val="26"/>
          <w:szCs w:val="26"/>
        </w:rPr>
        <w:t xml:space="preserve"> Торы на греческий язык, сделан</w:t>
      </w:r>
      <w:r w:rsidRPr="002850DC">
        <w:rPr>
          <w:sz w:val="26"/>
          <w:szCs w:val="26"/>
        </w:rPr>
        <w:t xml:space="preserve">ный по приказу царя эллинистического Египта </w:t>
      </w:r>
      <w:proofErr w:type="spellStart"/>
      <w:r w:rsidRPr="002850DC">
        <w:rPr>
          <w:sz w:val="26"/>
          <w:szCs w:val="26"/>
        </w:rPr>
        <w:t>Птоломея</w:t>
      </w:r>
      <w:proofErr w:type="spellEnd"/>
      <w:r w:rsidRPr="002850DC">
        <w:rPr>
          <w:sz w:val="26"/>
          <w:szCs w:val="26"/>
        </w:rPr>
        <w:t>. Этот день мудрецы сравнивают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с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днём, когда был сделан «золотой телец», ибо невозможно перевести Тору на другой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язык, не исказив ее смысла. 9 </w:t>
      </w:r>
      <w:proofErr w:type="spellStart"/>
      <w:r w:rsidRPr="002850DC">
        <w:rPr>
          <w:sz w:val="26"/>
          <w:szCs w:val="26"/>
        </w:rPr>
        <w:t>тевета</w:t>
      </w:r>
      <w:proofErr w:type="spellEnd"/>
      <w:r w:rsidRPr="002850DC">
        <w:rPr>
          <w:sz w:val="26"/>
          <w:szCs w:val="26"/>
        </w:rPr>
        <w:t xml:space="preserve"> умерли пророки </w:t>
      </w:r>
      <w:proofErr w:type="spellStart"/>
      <w:r w:rsidRPr="002850DC">
        <w:rPr>
          <w:sz w:val="26"/>
          <w:szCs w:val="26"/>
        </w:rPr>
        <w:t>Эзра</w:t>
      </w:r>
      <w:proofErr w:type="spellEnd"/>
      <w:r w:rsidRPr="002850DC">
        <w:rPr>
          <w:sz w:val="26"/>
          <w:szCs w:val="26"/>
        </w:rPr>
        <w:t xml:space="preserve"> и </w:t>
      </w:r>
      <w:proofErr w:type="spellStart"/>
      <w:r w:rsidRPr="002850DC">
        <w:rPr>
          <w:sz w:val="26"/>
          <w:szCs w:val="26"/>
        </w:rPr>
        <w:t>Нехемья</w:t>
      </w:r>
      <w:proofErr w:type="spellEnd"/>
      <w:r w:rsidRPr="002850DC">
        <w:rPr>
          <w:sz w:val="26"/>
          <w:szCs w:val="26"/>
        </w:rPr>
        <w:t>, возглавлявшие евреев</w:t>
      </w:r>
      <w:proofErr w:type="gramStart"/>
      <w:r w:rsidR="00173D14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,</w:t>
      </w:r>
      <w:proofErr w:type="gramEnd"/>
      <w:r w:rsidRPr="002850DC">
        <w:rPr>
          <w:sz w:val="26"/>
          <w:szCs w:val="26"/>
        </w:rPr>
        <w:t>которые вернулись из вавилонского пленения. Они объединили народ и учили его Торе.</w:t>
      </w:r>
    </w:p>
    <w:p w:rsidR="00397E22" w:rsidRPr="002850DC" w:rsidRDefault="00397E22" w:rsidP="002850DC">
      <w:pPr>
        <w:jc w:val="both"/>
        <w:rPr>
          <w:sz w:val="26"/>
          <w:szCs w:val="26"/>
        </w:rPr>
      </w:pPr>
      <w:r w:rsidRPr="002850DC">
        <w:rPr>
          <w:sz w:val="26"/>
          <w:szCs w:val="26"/>
        </w:rPr>
        <w:t xml:space="preserve">А 10 </w:t>
      </w:r>
      <w:proofErr w:type="spellStart"/>
      <w:r w:rsidRPr="002850DC">
        <w:rPr>
          <w:sz w:val="26"/>
          <w:szCs w:val="26"/>
        </w:rPr>
        <w:t>тевета</w:t>
      </w:r>
      <w:proofErr w:type="spellEnd"/>
      <w:r w:rsidRPr="002850DC">
        <w:rPr>
          <w:sz w:val="26"/>
          <w:szCs w:val="26"/>
        </w:rPr>
        <w:t xml:space="preserve"> случилась самая страшная трагедия — на</w:t>
      </w:r>
      <w:r w:rsidR="00173D14" w:rsidRPr="002850DC">
        <w:rPr>
          <w:sz w:val="26"/>
          <w:szCs w:val="26"/>
        </w:rPr>
        <w:t xml:space="preserve">чало осады Иерусалима войсками </w:t>
      </w:r>
      <w:r w:rsidRPr="002850DC">
        <w:rPr>
          <w:sz w:val="26"/>
          <w:szCs w:val="26"/>
        </w:rPr>
        <w:t xml:space="preserve">вавилонского царя </w:t>
      </w:r>
      <w:proofErr w:type="spellStart"/>
      <w:r w:rsidRPr="002850DC">
        <w:rPr>
          <w:sz w:val="26"/>
          <w:szCs w:val="26"/>
        </w:rPr>
        <w:t>Невухаднецара</w:t>
      </w:r>
      <w:proofErr w:type="spellEnd"/>
      <w:r w:rsidRPr="002850DC">
        <w:rPr>
          <w:sz w:val="26"/>
          <w:szCs w:val="26"/>
        </w:rPr>
        <w:t xml:space="preserve">. </w:t>
      </w:r>
      <w:proofErr w:type="gramStart"/>
      <w:r w:rsidRPr="002850DC">
        <w:rPr>
          <w:sz w:val="26"/>
          <w:szCs w:val="26"/>
        </w:rPr>
        <w:t>Полчища</w:t>
      </w:r>
      <w:proofErr w:type="gramEnd"/>
      <w:r w:rsidRPr="002850DC">
        <w:rPr>
          <w:sz w:val="26"/>
          <w:szCs w:val="26"/>
        </w:rPr>
        <w:t xml:space="preserve"> хорошо о</w:t>
      </w:r>
      <w:r w:rsidR="00173D14" w:rsidRPr="002850DC">
        <w:rPr>
          <w:sz w:val="26"/>
          <w:szCs w:val="26"/>
        </w:rPr>
        <w:t xml:space="preserve">бученных солдат подступили к </w:t>
      </w:r>
      <w:r w:rsidRPr="002850DC">
        <w:rPr>
          <w:sz w:val="26"/>
          <w:szCs w:val="26"/>
        </w:rPr>
        <w:t>городу, их стенобитные машины принялись разрушать его стены. Три года страдали люди в осаждённом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Иерусалиме, затем город был повержен, Храм разрушен, а народ Израиля угнан в Вавилон, где им была День памяти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>уготована участь рабов: «У рек Вавилонских — там сидели мы и плакали, вспоминая Сион»</w:t>
      </w:r>
      <w:r w:rsidR="00173D14" w:rsidRPr="002850DC">
        <w:rPr>
          <w:sz w:val="26"/>
          <w:szCs w:val="26"/>
        </w:rPr>
        <w:t>.</w:t>
      </w:r>
    </w:p>
    <w:p w:rsidR="00397E22" w:rsidRPr="002850DC" w:rsidRDefault="00397E22" w:rsidP="002850DC">
      <w:pPr>
        <w:jc w:val="both"/>
        <w:rPr>
          <w:sz w:val="26"/>
          <w:szCs w:val="26"/>
        </w:rPr>
      </w:pPr>
      <w:r w:rsidRPr="002850DC">
        <w:rPr>
          <w:sz w:val="26"/>
          <w:szCs w:val="26"/>
        </w:rPr>
        <w:t>В память об этой трагедии мудрецы учредили общественный пост, обязательный для всех взрослых евреев. Еще три поста были установлены пророками в память о разру</w:t>
      </w:r>
      <w:r w:rsidR="006036EC" w:rsidRPr="002850DC">
        <w:rPr>
          <w:sz w:val="26"/>
          <w:szCs w:val="26"/>
        </w:rPr>
        <w:t>шен</w:t>
      </w:r>
      <w:proofErr w:type="gramStart"/>
      <w:r w:rsidR="006036EC" w:rsidRPr="002850DC">
        <w:rPr>
          <w:sz w:val="26"/>
          <w:szCs w:val="26"/>
        </w:rPr>
        <w:t>ии Ие</w:t>
      </w:r>
      <w:proofErr w:type="gramEnd"/>
      <w:r w:rsidR="006036EC" w:rsidRPr="002850DC">
        <w:rPr>
          <w:sz w:val="26"/>
          <w:szCs w:val="26"/>
        </w:rPr>
        <w:t>русалимского Храма и из</w:t>
      </w:r>
      <w:r w:rsidRPr="002850DC">
        <w:rPr>
          <w:sz w:val="26"/>
          <w:szCs w:val="26"/>
        </w:rPr>
        <w:t xml:space="preserve">гнании сынов Израиля на чужбину. Это 17 </w:t>
      </w:r>
      <w:proofErr w:type="spellStart"/>
      <w:r w:rsidRPr="002850DC">
        <w:rPr>
          <w:sz w:val="26"/>
          <w:szCs w:val="26"/>
        </w:rPr>
        <w:t>тамуза</w:t>
      </w:r>
      <w:proofErr w:type="spellEnd"/>
      <w:r w:rsidRPr="002850DC">
        <w:rPr>
          <w:sz w:val="26"/>
          <w:szCs w:val="26"/>
        </w:rPr>
        <w:t xml:space="preserve"> — день, когда римлянам, осаждавшим Иерусалим, удалось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пробить брешь в стене и ворваться в город; 9 </w:t>
      </w:r>
      <w:proofErr w:type="spellStart"/>
      <w:r w:rsidRPr="002850DC">
        <w:rPr>
          <w:sz w:val="26"/>
          <w:szCs w:val="26"/>
        </w:rPr>
        <w:t>ава</w:t>
      </w:r>
      <w:proofErr w:type="spellEnd"/>
      <w:r w:rsidRPr="002850DC">
        <w:rPr>
          <w:sz w:val="26"/>
          <w:szCs w:val="26"/>
        </w:rPr>
        <w:t>, когда были разрушены Первый и Второй Иерусалимский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Храмы, и 3 </w:t>
      </w:r>
      <w:proofErr w:type="spellStart"/>
      <w:r w:rsidRPr="002850DC">
        <w:rPr>
          <w:sz w:val="26"/>
          <w:szCs w:val="26"/>
        </w:rPr>
        <w:t>тишрея</w:t>
      </w:r>
      <w:proofErr w:type="spellEnd"/>
      <w:r w:rsidRPr="002850DC">
        <w:rPr>
          <w:sz w:val="26"/>
          <w:szCs w:val="26"/>
        </w:rPr>
        <w:t xml:space="preserve"> — в память о </w:t>
      </w:r>
      <w:proofErr w:type="spellStart"/>
      <w:r w:rsidRPr="002850DC">
        <w:rPr>
          <w:sz w:val="26"/>
          <w:szCs w:val="26"/>
        </w:rPr>
        <w:t>Гедалье</w:t>
      </w:r>
      <w:proofErr w:type="spellEnd"/>
      <w:r w:rsidRPr="002850DC">
        <w:rPr>
          <w:sz w:val="26"/>
          <w:szCs w:val="26"/>
        </w:rPr>
        <w:t>, убийство которого повлекло за собой окончательное изгнание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евреев из </w:t>
      </w:r>
      <w:proofErr w:type="spellStart"/>
      <w:r w:rsidRPr="002850DC">
        <w:rPr>
          <w:sz w:val="26"/>
          <w:szCs w:val="26"/>
        </w:rPr>
        <w:t>Эрец</w:t>
      </w:r>
      <w:proofErr w:type="spellEnd"/>
      <w:r w:rsidRPr="002850DC">
        <w:rPr>
          <w:sz w:val="26"/>
          <w:szCs w:val="26"/>
        </w:rPr>
        <w:t xml:space="preserve"> Исраэль после разрушения Первого Храма.</w:t>
      </w:r>
    </w:p>
    <w:p w:rsidR="00397E22" w:rsidRPr="002850DC" w:rsidRDefault="00397E22" w:rsidP="002850DC">
      <w:pPr>
        <w:jc w:val="both"/>
        <w:rPr>
          <w:sz w:val="26"/>
          <w:szCs w:val="26"/>
        </w:rPr>
      </w:pPr>
      <w:r w:rsidRPr="002850DC">
        <w:rPr>
          <w:sz w:val="26"/>
          <w:szCs w:val="26"/>
        </w:rPr>
        <w:t xml:space="preserve">Уже в 20 веке 10 </w:t>
      </w:r>
      <w:proofErr w:type="spellStart"/>
      <w:r w:rsidRPr="002850DC">
        <w:rPr>
          <w:sz w:val="26"/>
          <w:szCs w:val="26"/>
        </w:rPr>
        <w:t>тевета</w:t>
      </w:r>
      <w:proofErr w:type="spellEnd"/>
      <w:r w:rsidRPr="002850DC">
        <w:rPr>
          <w:sz w:val="26"/>
          <w:szCs w:val="26"/>
        </w:rPr>
        <w:t xml:space="preserve"> стал ещё и днём поминовения жертв Холокоста, точная дата гибели которых</w:t>
      </w:r>
      <w:r w:rsidR="006036EC" w:rsidRPr="002850DC">
        <w:rPr>
          <w:sz w:val="26"/>
          <w:szCs w:val="26"/>
        </w:rPr>
        <w:t xml:space="preserve"> </w:t>
      </w:r>
      <w:r w:rsidRPr="002850DC">
        <w:rPr>
          <w:sz w:val="26"/>
          <w:szCs w:val="26"/>
        </w:rPr>
        <w:t xml:space="preserve">неизвестна. В этот день во всех еврейских общинах мира зажигают поминальные свечи и читают </w:t>
      </w:r>
      <w:proofErr w:type="spellStart"/>
      <w:r w:rsidRPr="002850DC">
        <w:rPr>
          <w:sz w:val="26"/>
          <w:szCs w:val="26"/>
        </w:rPr>
        <w:t>кадиш</w:t>
      </w:r>
      <w:proofErr w:type="spellEnd"/>
      <w:r w:rsidRPr="002850DC">
        <w:rPr>
          <w:sz w:val="26"/>
          <w:szCs w:val="26"/>
        </w:rPr>
        <w:t>.</w:t>
      </w:r>
      <w:bookmarkStart w:id="0" w:name="_GoBack"/>
      <w:bookmarkEnd w:id="0"/>
    </w:p>
    <w:p w:rsidR="00397E22" w:rsidRDefault="00397E22" w:rsidP="00397E22"/>
    <w:sectPr w:rsidR="0039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2"/>
    <w:rsid w:val="00173D14"/>
    <w:rsid w:val="002850DC"/>
    <w:rsid w:val="00334F83"/>
    <w:rsid w:val="00397E22"/>
    <w:rsid w:val="006036EC"/>
    <w:rsid w:val="009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9</cp:revision>
  <dcterms:created xsi:type="dcterms:W3CDTF">2019-12-03T08:30:00Z</dcterms:created>
  <dcterms:modified xsi:type="dcterms:W3CDTF">2019-12-11T03:14:00Z</dcterms:modified>
</cp:coreProperties>
</file>